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Какая ответственность предусмотрена за ненадлежащее воспитание и содержание детей?</w:t>
      </w:r>
    </w:p>
    <w:p w14:paraId="0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На ваш вопрос отвечает помощника </w:t>
      </w:r>
      <w:r>
        <w:rPr>
          <w:rFonts w:ascii="Times New Roman" w:hAnsi="Times New Roman"/>
          <w:i w:val="1"/>
          <w:sz w:val="28"/>
        </w:rPr>
        <w:t>прокурора Челно-Вершинского района Емлиханов И.Р</w:t>
      </w:r>
      <w:r>
        <w:rPr>
          <w:rFonts w:ascii="Times New Roman" w:hAnsi="Times New Roman"/>
          <w:i w:val="1"/>
          <w:sz w:val="28"/>
        </w:rPr>
        <w:t>.</w:t>
      </w:r>
      <w:r>
        <w:rPr>
          <w:rFonts w:ascii="Times New Roman" w:hAnsi="Times New Roman"/>
          <w:i w:val="1"/>
          <w:sz w:val="28"/>
        </w:rPr>
        <w:t xml:space="preserve"> </w:t>
      </w:r>
    </w:p>
    <w:p w14:paraId="04000000">
      <w:pPr>
        <w:widowControl w:val="1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Согласно ст. 38 Конституции Российской Федерации, материнство и детство, семья находятся под защитой государства, а забота о детях, их воспитание – равное право и обязанность родителей.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этом ответственность за воспитание и развитие детей является общей и обязательной для обоих родителей, где бы они не находились, а временная передача родителями своих детей в одно из детских учреждений или на воспитание родственникам не освобождает родителей от ответственности за воспитание и развитие детей.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Согласно </w:t>
      </w: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. 1 ст. 63 Семейного кодекса РФ (далее – СК РФ), родители имеют право и обязаны воспитывать своих детей, а также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</w:t>
      </w: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. 1 ст. 65 СК РФ,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Также при осуществлении родительских прав недопустимо причинение вреда физическому и психическому здоровью детей, их нравственному развитию, а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 За нарушение родителями своих обязанностей по воспитанию и содержанию детей семейным, административным и уголовным законодательством предусмотрена соответствующая ответственность.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Так, за вышеперечисленные нарушения ст. 69 и 73 СК РФ предусмотрена ответственность родителей в виде лишения или ограничения родительских прав, за нарушение алиментных обязанностей - взыскание неустойки и возмещение убытков, а также применяются меры ответственности в других формах.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Кроме этого, ответственность за неисполнение родителями или иными законными представителями несовершеннолетних обязанностей по содержанию и воспитанию несовершеннолетних также предусмотрена </w:t>
      </w: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 xml:space="preserve">. 1 ст. 5.35 Кодекса об административных правонарушениях РФ (далее – </w:t>
      </w:r>
      <w:r>
        <w:rPr>
          <w:rFonts w:ascii="Times New Roman" w:hAnsi="Times New Roman"/>
          <w:color w:val="000000"/>
          <w:sz w:val="28"/>
        </w:rPr>
        <w:t>КоАП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РФ), которая предусматривает наказание в виде предупреждения или наложения административного штрафа в размере от ста до пятисот рублей. Повторное совершение такого административного правонарушения, согласно </w:t>
      </w: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 xml:space="preserve">. 2 ст. 5.35 </w:t>
      </w:r>
      <w:r>
        <w:rPr>
          <w:rFonts w:ascii="Times New Roman" w:hAnsi="Times New Roman"/>
          <w:color w:val="000000"/>
          <w:sz w:val="28"/>
        </w:rPr>
        <w:t>КоАП</w:t>
      </w:r>
      <w:r>
        <w:rPr>
          <w:rFonts w:ascii="Times New Roman" w:hAnsi="Times New Roman"/>
          <w:color w:val="000000"/>
          <w:sz w:val="28"/>
        </w:rPr>
        <w:t xml:space="preserve"> РФ, 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Также ст. 5.35.1 </w:t>
      </w:r>
      <w:r>
        <w:rPr>
          <w:rFonts w:ascii="Times New Roman" w:hAnsi="Times New Roman"/>
          <w:color w:val="000000"/>
          <w:sz w:val="28"/>
        </w:rPr>
        <w:t>КоАП</w:t>
      </w:r>
      <w:r>
        <w:rPr>
          <w:rFonts w:ascii="Times New Roman" w:hAnsi="Times New Roman"/>
          <w:color w:val="000000"/>
          <w:sz w:val="28"/>
        </w:rPr>
        <w:t xml:space="preserve"> РФ предусмотрена административная ответственность за неуплату родителем без уважительных причин, в нарушение решения суда, на содержание несовершеннолетних детей либо нетрудоспособных детей, достигших восемнадцатилетнего возраста, в течение двух и более месяцев со дня возбуждения исполнительного производства. </w:t>
      </w:r>
      <w:r>
        <w:rPr>
          <w:rFonts w:ascii="Times New Roman" w:hAnsi="Times New Roman"/>
          <w:color w:val="000000"/>
          <w:sz w:val="28"/>
        </w:rPr>
        <w:t xml:space="preserve">За это может быть назначено наказание в виде обязательных работ на срок до ста пятидесяти часов либо административного ареста на срок от десяти до пятнадцати суток, либо наложения административного штрафа на лиц, в отношении которых в соответствии с </w:t>
      </w:r>
      <w:r>
        <w:rPr>
          <w:rFonts w:ascii="Times New Roman" w:hAnsi="Times New Roman"/>
          <w:color w:val="000000"/>
          <w:sz w:val="28"/>
        </w:rPr>
        <w:t>КоАП</w:t>
      </w:r>
      <w:r>
        <w:rPr>
          <w:rFonts w:ascii="Times New Roman" w:hAnsi="Times New Roman"/>
          <w:color w:val="000000"/>
          <w:sz w:val="28"/>
        </w:rPr>
        <w:t xml:space="preserve"> РФ не могут применяться обязательные работы либо административный арест, в размере двадцати тысяч рублей.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Если родитель после привлечения к административной ответственности за совершение административного правонарушения, предусмотренного </w:t>
      </w: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 xml:space="preserve">. 1 ст. 5.35 </w:t>
      </w:r>
      <w:r>
        <w:rPr>
          <w:rFonts w:ascii="Times New Roman" w:hAnsi="Times New Roman"/>
          <w:color w:val="000000"/>
          <w:sz w:val="28"/>
        </w:rPr>
        <w:t>КоАП</w:t>
      </w:r>
      <w:r>
        <w:rPr>
          <w:rFonts w:ascii="Times New Roman" w:hAnsi="Times New Roman"/>
          <w:color w:val="000000"/>
          <w:sz w:val="28"/>
        </w:rPr>
        <w:t xml:space="preserve"> РФ, по-прежнему продолжает уклоняться от уплаты алиментов, то данное деяние считается совершенным неоднократно, и уже является уголовно-наказуемым, предусмотренным ч. 1 ст. 157 Уголовного кодекса РФ (далее – УК РФ), и за него предусмотрено наказание вплоть до реального лишения свободы сроком на один год.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Отдельно уголовным законодательством выделена ответственность за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а равно педагогическим работником или другим работником образовательной организации, медицинской организации, организации, оказывающей социальные услуги, либо иной организации, обязанного осуществлять надзор за несовершеннолетним, если это деяние соединено с жестоким обращением с несовершеннолетним (ст. 156 УК РФ).</w:t>
      </w:r>
      <w:r>
        <w:rPr>
          <w:rFonts w:ascii="Times New Roman" w:hAnsi="Times New Roman"/>
          <w:color w:val="000000"/>
          <w:sz w:val="28"/>
        </w:rPr>
        <w:t xml:space="preserve"> За совершение данного преступления предусмотрена уголовная ответственность от штрафа вплоть до реального лишения свободы сроком до трех лет.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Необходимо обратить внимание, что жестокое обращение с несовершеннолетним, выступающее в данном преступлении квалифицирующим признаком, на практике не сводится лишь к причинению вреда различной степени тяжести здоровью несовершеннолетнего, но включает в себя и оставление в опасности, </w:t>
      </w:r>
      <w:r>
        <w:rPr>
          <w:rFonts w:ascii="Times New Roman" w:hAnsi="Times New Roman"/>
          <w:color w:val="000000"/>
          <w:sz w:val="28"/>
        </w:rPr>
        <w:t>непредоставление</w:t>
      </w:r>
      <w:r>
        <w:rPr>
          <w:rFonts w:ascii="Times New Roman" w:hAnsi="Times New Roman"/>
          <w:color w:val="000000"/>
          <w:sz w:val="28"/>
        </w:rPr>
        <w:t xml:space="preserve"> надлежащего питания и уклонение от посещения врача.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4472C4"/>
    </w:rPr>
  </w:style>
  <w:style w:styleId="Style_7_ch" w:type="character">
    <w:name w:val="heading 3"/>
    <w:basedOn w:val="Style_1_ch"/>
    <w:link w:val="Style_7"/>
    <w:rPr>
      <w:rFonts w:asciiTheme="majorAscii" w:hAnsiTheme="majorHAnsi"/>
      <w:b w:val="1"/>
      <w:color w:themeColor="accent1" w:val="4472C4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Balloon Text"/>
    <w:basedOn w:val="Style_1"/>
    <w:link w:val="Style_1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val="0000FF"/>
      <w:u w:val="single"/>
    </w:rPr>
  </w:style>
  <w:style w:styleId="Style_13_ch" w:type="character">
    <w:name w:val="Hyperlink"/>
    <w:basedOn w:val="Style_8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List Paragraph"/>
    <w:basedOn w:val="Style_1"/>
    <w:link w:val="Style_17_ch"/>
    <w:pPr>
      <w:widowControl w:val="1"/>
      <w:ind w:left="720"/>
      <w:contextualSpacing w:val="1"/>
    </w:pPr>
  </w:style>
  <w:style w:styleId="Style_17_ch" w:type="character">
    <w:name w:val="List Paragraph"/>
    <w:basedOn w:val="Style_1_ch"/>
    <w:link w:val="Style_17"/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No Spacing"/>
    <w:link w:val="Style_21_ch"/>
    <w:pPr>
      <w:widowControl w:val="1"/>
      <w:spacing w:after="0" w:line="240" w:lineRule="auto"/>
      <w:ind/>
    </w:pPr>
  </w:style>
  <w:style w:styleId="Style_21_ch" w:type="character">
    <w:name w:val="No Spacing"/>
    <w:link w:val="Style_21"/>
  </w:style>
  <w:style w:styleId="Style_22" w:type="paragraph">
    <w:name w:val="Strong"/>
    <w:basedOn w:val="Style_8"/>
    <w:link w:val="Style_22_ch"/>
    <w:rPr>
      <w:b w:val="1"/>
    </w:rPr>
  </w:style>
  <w:style w:styleId="Style_22_ch" w:type="character">
    <w:name w:val="Strong"/>
    <w:basedOn w:val="Style_8_ch"/>
    <w:link w:val="Style_22"/>
    <w:rPr>
      <w:b w:val="1"/>
    </w:rPr>
  </w:style>
  <w:style w:styleId="Style_23" w:type="paragraph">
    <w:name w:val="Normal (Web)"/>
    <w:basedOn w:val="Style_1"/>
    <w:link w:val="Style_2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_ch" w:type="character">
    <w:name w:val="Normal (Web)"/>
    <w:basedOn w:val="Style_1_ch"/>
    <w:link w:val="Style_23"/>
    <w:rPr>
      <w:rFonts w:ascii="Times New Roman" w:hAnsi="Times New Roman"/>
      <w:sz w:val="24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472C4"/>
      <w:sz w:val="26"/>
    </w:rPr>
  </w:style>
  <w:style w:styleId="Style_27_ch" w:type="character">
    <w:name w:val="heading 2"/>
    <w:basedOn w:val="Style_1_ch"/>
    <w:link w:val="Style_27"/>
    <w:rPr>
      <w:rFonts w:asciiTheme="majorAscii" w:hAnsiTheme="majorHAnsi"/>
      <w:b w:val="1"/>
      <w:color w:themeColor="accent1" w:val="4472C4"/>
      <w:sz w:val="26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2022-01-25T18:19:00Z</dcterms:created>
  <dcterms:modified xsi:type="dcterms:W3CDTF">2026-04-28T17:49:48Z</dcterms:modified>
</cp:coreProperties>
</file>